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F5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C3C3C"/>
          <w:spacing w:val="0"/>
          <w:sz w:val="33"/>
          <w:szCs w:val="33"/>
        </w:rPr>
      </w:pPr>
      <w:bookmarkStart w:id="1" w:name="_GoBack"/>
      <w:r>
        <w:rPr>
          <w:rFonts w:hint="eastAsia" w:ascii="微软雅黑" w:hAnsi="微软雅黑" w:eastAsia="微软雅黑" w:cs="微软雅黑"/>
          <w:i w:val="0"/>
          <w:iCs w:val="0"/>
          <w:caps w:val="0"/>
          <w:color w:val="3C3C3C"/>
          <w:spacing w:val="0"/>
          <w:sz w:val="33"/>
          <w:szCs w:val="33"/>
          <w:bdr w:val="none" w:color="auto" w:sz="0" w:space="0"/>
          <w:shd w:val="clear" w:fill="FFFFFF"/>
        </w:rPr>
        <w:t>2025年4月9-11日深圳汽车电子展览会</w:t>
      </w:r>
    </w:p>
    <w:p w14:paraId="68AA2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shd w:val="clear" w:fill="FFFFFF"/>
        </w:rPr>
        <w:t>2025年4月9-11日深圳汽车电子展览会，将于2025-04-09 至 2025-04-11在深圳会展中心(福田)举办，主办单位为赛艾特会展(深圳)有限公司。本届展会规划展览面积数万平方米，参展品近千家，观众近数万人次。诚邀参展参观！</w:t>
      </w:r>
      <w:r>
        <w:rPr>
          <w:rFonts w:hint="eastAsia" w:ascii="微软雅黑" w:hAnsi="微软雅黑" w:eastAsia="微软雅黑" w:cs="微软雅黑"/>
          <w:color w:val="333333"/>
          <w:bdr w:val="none" w:color="auto" w:sz="0" w:space="0"/>
          <w:shd w:val="clear" w:fill="FFFFFF"/>
        </w:rPr>
        <w:br w:type="textWrapping"/>
      </w:r>
      <w:r>
        <w:rPr>
          <w:rFonts w:hint="eastAsia" w:ascii="微软雅黑" w:hAnsi="微软雅黑" w:eastAsia="微软雅黑" w:cs="微软雅黑"/>
          <w:color w:val="333333"/>
          <w:bdr w:val="none" w:color="auto" w:sz="0" w:space="0"/>
          <w:shd w:val="clear" w:fill="FFFFFF"/>
        </w:rPr>
        <w:t>2025年4月9-11日深圳汽车电子展览会展会期间，拟邀请参会嘉宾、专业观众及参展客商上万人，总参观人次预计不低于1-5万人次。还邀请各大专院校、科研单位、相关行业协会、新闻媒体、投资贸易机构人士参观采购。致力为企业提供集贸易合作、展示交易、宣传推广、技术交流、高端研讨、商品展示于一体的国际性展会。</w:t>
      </w:r>
    </w:p>
    <w:p w14:paraId="76C1C6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32" w:lineRule="atLeast"/>
        <w:ind w:left="0" w:right="0"/>
        <w:jc w:val="left"/>
        <w:rPr>
          <w:rFonts w:hint="eastAsia" w:ascii="微软雅黑" w:hAnsi="微软雅黑" w:eastAsia="微软雅黑" w:cs="微软雅黑"/>
          <w:color w:val="333333"/>
        </w:rPr>
      </w:pP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2025深圳国际汽车电子展览会</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ascii="font-size:16px;" w:hAnsi="font-size:16px;" w:eastAsia="font-size:16px;" w:cs="font-size:16px;"/>
          <w:color w:val="333333"/>
          <w:kern w:val="0"/>
          <w:sz w:val="24"/>
          <w:szCs w:val="24"/>
          <w:bdr w:val="none" w:color="auto" w:sz="0" w:space="0"/>
          <w:shd w:val="clear" w:fill="FFFFFF"/>
          <w:lang w:val="en-US" w:eastAsia="zh-CN" w:bidi="ar"/>
        </w:rPr>
        <w:t>2025 Shenzhen Internatio</w:t>
      </w:r>
      <w:r>
        <w:rPr>
          <w:rFonts w:hint="default" w:ascii="font-size:16px;" w:hAnsi="font-size:16px;" w:eastAsia="font-size:16px;" w:cs="font-size:16px;"/>
          <w:color w:val="333333"/>
          <w:kern w:val="0"/>
          <w:sz w:val="24"/>
          <w:szCs w:val="24"/>
          <w:bdr w:val="none" w:color="auto" w:sz="0" w:space="0"/>
          <w:shd w:val="clear" w:fill="FFFFFF"/>
          <w:lang w:val="en-US" w:eastAsia="zh-CN" w:bidi="ar"/>
        </w:rPr>
        <w:t>nal Automobile Electronic Expo</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时间：</w:t>
      </w:r>
      <w:r>
        <w:rPr>
          <w:rFonts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2025年4月9-11日</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地点：</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深圳</w:t>
      </w:r>
      <w:r>
        <w:rPr>
          <w:rFonts w:hint="eastAsia" w:ascii="微软雅黑" w:hAnsi="微软雅黑" w:eastAsia="微软雅黑" w:cs="微软雅黑"/>
          <w:color w:val="333333"/>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shd w:val="clear" w:fill="FFFFFF"/>
          <w:lang w:val="en-US" w:eastAsia="zh-CN" w:bidi="ar"/>
        </w:rPr>
        <w:instrText xml:space="preserve"> HYPERLINK "https://zhanhui.aifu360.com/" \t "https://tax7.cn/zhengfucaigou/_blank" </w:instrText>
      </w:r>
      <w:r>
        <w:rPr>
          <w:rFonts w:hint="eastAsia" w:ascii="微软雅黑" w:hAnsi="微软雅黑" w:eastAsia="微软雅黑" w:cs="微软雅黑"/>
          <w:color w:val="333333"/>
          <w:kern w:val="0"/>
          <w:sz w:val="24"/>
          <w:szCs w:val="24"/>
          <w:u w:val="none"/>
          <w:bdr w:val="none" w:color="auto" w:sz="0" w:space="0"/>
          <w:shd w:val="clear" w:fill="FFFFFF"/>
          <w:lang w:val="en-US" w:eastAsia="zh-CN" w:bidi="ar"/>
        </w:rPr>
        <w:fldChar w:fldCharType="separate"/>
      </w:r>
      <w:r>
        <w:rPr>
          <w:rStyle w:val="7"/>
          <w:rFonts w:hint="eastAsia" w:ascii="微软雅黑" w:hAnsi="微软雅黑" w:eastAsia="微软雅黑" w:cs="微软雅黑"/>
          <w:color w:val="333333"/>
          <w:sz w:val="24"/>
          <w:szCs w:val="24"/>
          <w:u w:val="none"/>
          <w:bdr w:val="none" w:color="auto" w:sz="0" w:space="0"/>
          <w:shd w:val="clear" w:fill="FFFFFF"/>
        </w:rPr>
        <w:t>会展</w:t>
      </w:r>
      <w:r>
        <w:rPr>
          <w:rFonts w:hint="eastAsia" w:ascii="微软雅黑" w:hAnsi="微软雅黑" w:eastAsia="微软雅黑" w:cs="微软雅黑"/>
          <w:color w:val="333333"/>
          <w:kern w:val="0"/>
          <w:sz w:val="24"/>
          <w:szCs w:val="24"/>
          <w:u w:val="none"/>
          <w:bdr w:val="none" w:color="auto" w:sz="0" w:space="0"/>
          <w:shd w:val="clear" w:fill="FFFFFF"/>
          <w:lang w:val="en-US" w:eastAsia="zh-CN" w:bidi="ar"/>
        </w:rPr>
        <w:fldChar w:fldCharType="end"/>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中心(福田)</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参展联络：</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徐妍（手机号看联系栏）</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科技创新    “圳"在变革</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w:t>
      </w:r>
      <w:r>
        <w:rPr>
          <w:rStyle w:val="6"/>
          <w:rFonts w:hint="eastAsia" w:ascii="微软雅黑" w:hAnsi="微软雅黑" w:eastAsia="微软雅黑" w:cs="微软雅黑"/>
          <w:color w:val="333333"/>
          <w:kern w:val="0"/>
          <w:sz w:val="24"/>
          <w:szCs w:val="24"/>
          <w:u w:val="none"/>
          <w:bdr w:val="none" w:color="auto" w:sz="0" w:space="0"/>
          <w:shd w:val="clear" w:fill="FFFFFF"/>
          <w:lang w:val="en-US" w:eastAsia="zh-CN" w:bidi="ar"/>
        </w:rPr>
        <w:fldChar w:fldCharType="begin"/>
      </w:r>
      <w:r>
        <w:rPr>
          <w:rStyle w:val="6"/>
          <w:rFonts w:hint="eastAsia" w:ascii="微软雅黑" w:hAnsi="微软雅黑" w:eastAsia="微软雅黑" w:cs="微软雅黑"/>
          <w:color w:val="333333"/>
          <w:kern w:val="0"/>
          <w:sz w:val="24"/>
          <w:szCs w:val="24"/>
          <w:u w:val="none"/>
          <w:bdr w:val="none" w:color="auto" w:sz="0" w:space="0"/>
          <w:shd w:val="clear" w:fill="FFFFFF"/>
          <w:lang w:val="en-US" w:eastAsia="zh-CN" w:bidi="ar"/>
        </w:rPr>
        <w:instrText xml:space="preserve"> HYPERLINK "https://zhanhui.aifu360.com/" \t "https://tax7.cn/zhengfucaigou/_blank" </w:instrText>
      </w:r>
      <w:r>
        <w:rPr>
          <w:rStyle w:val="6"/>
          <w:rFonts w:hint="eastAsia" w:ascii="微软雅黑" w:hAnsi="微软雅黑" w:eastAsia="微软雅黑" w:cs="微软雅黑"/>
          <w:color w:val="333333"/>
          <w:kern w:val="0"/>
          <w:sz w:val="24"/>
          <w:szCs w:val="24"/>
          <w:u w:val="none"/>
          <w:bdr w:val="none" w:color="auto" w:sz="0" w:space="0"/>
          <w:shd w:val="clear" w:fill="FFFFFF"/>
          <w:lang w:val="en-US" w:eastAsia="zh-CN" w:bidi="ar"/>
        </w:rPr>
        <w:fldChar w:fldCharType="separate"/>
      </w:r>
      <w:r>
        <w:rPr>
          <w:rStyle w:val="7"/>
          <w:rFonts w:hint="eastAsia" w:ascii="微软雅黑" w:hAnsi="微软雅黑" w:eastAsia="微软雅黑" w:cs="微软雅黑"/>
          <w:b w:val="0"/>
          <w:bCs w:val="0"/>
          <w:color w:val="333333"/>
          <w:sz w:val="24"/>
          <w:szCs w:val="24"/>
          <w:u w:val="none"/>
          <w:bdr w:val="none" w:color="auto" w:sz="0" w:space="0"/>
          <w:shd w:val="clear" w:fill="FFFFFF"/>
        </w:rPr>
        <w:t>展会</w:t>
      </w:r>
      <w:r>
        <w:rPr>
          <w:rStyle w:val="6"/>
          <w:rFonts w:hint="eastAsia" w:ascii="微软雅黑" w:hAnsi="微软雅黑" w:eastAsia="微软雅黑" w:cs="微软雅黑"/>
          <w:color w:val="333333"/>
          <w:kern w:val="0"/>
          <w:sz w:val="24"/>
          <w:szCs w:val="24"/>
          <w:u w:val="none"/>
          <w:bdr w:val="none" w:color="auto" w:sz="0" w:space="0"/>
          <w:shd w:val="clear" w:fill="FFFFFF"/>
          <w:lang w:val="en-US" w:eastAsia="zh-CN" w:bidi="ar"/>
        </w:rPr>
        <w:fldChar w:fldCharType="end"/>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介绍</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当前，新一代信息网络、新能源、新材料等技术与汽车产业相互融合，新一轮科技革命和产业革命正向纵深发展，以互联网为代表的新一代信息技术与汽车产业的加速融合推动了汽车产品形态和分布的深刻变革，汽车产业生态和竞争格局面临重构。汽车产品加快向低碳、电动、智能化方向发展，汽车已开始向大型移动智能终端的方向演变。汽车、信息、互联网等行业企业、研究院所、高校及各国政府纷纷加大对智能网联汽车发展的部署。未来10年将是中国汽车产业实现中国品赶超国际知名品、智联新能源汽车与国际同步发展的历史机遇期。</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在此背景下，传统汽车企业纷纷加快智能汽车的发展，大型互联网企业纷纷加速向智能汽车产业渗透和布局，汽车产业价值链正在智能化的推动下加快重塑，智能网联汽车将成为未来汽车产业发展的方向，也将是我国汽车产业发展新的战略制高点，智能网联汽车将成为未来具发展潜力的风口行业。在汽车电动化、智能化等趋势的推动下，作为汽车产业发展格局中的重要一环，汽车电子将成为下一次汽车工业革命的主力。汽车电子在汽车域的应用日益深入，汽车电子占汽车总成本的比重日益加大，尤其中高端汽车与新能源汽车中汽车电子附加值更高。汽车电子作为汽车产业中重要的基础支撑，在政策驱动、技术引、环保助推以及消费牵引的共同作用下，整个汽车产业正在向电动化、智能化加速转轨，智能驾驶体验感对消费者购车决策影响权重正在逐年递增。中国汽车工业的迅猛发展，为汽车电子行业提供了坚实的产业基础和有力的市场支撑，行业整体呈高速增长态势。</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为促进汽车电子行业新产品、新技术、新材料、新工艺及新装备的推广应用与经贸交流，</w:t>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2025深圳国际汽车电子展览会将于2025年4月9-11日在深圳会展中心盛大举办，展会隶属于第十三届中国电子信息博览会专题专区展之一，</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专注于为汽车电子技术企业品推广、产品展示、交流合作提供一站式解决方案平台，助力企业实现全产业链的交流和互通。作为兼具规模和影响力的汽车电子技术产业品盛会，展会遵循市场发展趋势，给汽车电子技术行业创造提升品名度和开拓市场的一个契机。充分发挥其传递市场信息与交流先进技术的窗口作用，把脉行业发展方向，直击产品热点、精準采购对接。展会将集合全球汽车电子发展前沿科技，在汽车智能革命到来之际，推动汽车业与前沿信息科技进一步融合，为全球汽车产业提供更多的合作机会，有力推动中国汽车电子产品全面进入全球采购体系，与世界各国汽车产业协调合作、互利共赢、共同发展进步。</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展会亮点</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 科技协同创新：发挥粤港澳大湾区城市群效应，为产业链打造创新升环境，实现从“世界工厂”向“广东创造”转变，建设成新一代汽车电子产业集群；实现科技与产业经济与地域经济的相促进。</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 发掘产业趋势，共铸市场先机：把握汽车电子产业协同创新要求高、产值体量大、涉及范围广等特点，积贯彻落实“逐步形成以国内大循环为主体、国内国际双循环相互促进的新发展格局”，促进中国企业与“一带一路沿线”和发展中进行高效的产品流通和输出、共享优势产能，共谋合作发展。</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 集合消费电子科技产品：汇聚海内外汽车电子产业中高新技术企业及各类高新技术产品集中展示，为各方创造项目合作、品建设、技术引导及投融资对接机会。</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 营造科技应用场景体验，引新传播潮流：突破传统展览闭环，导入市场新传播矩阵，沉浸式观展体验，同期热点营造话题引流量。</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参展商免费八大增值服务</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1、精準采购对接会：组委会跟据买家需求采取线下+线上的形式提供采购供需配对服务，全方位、精细化为参展企业提供商贸机会。CITE 2025组委会计划举办百余场海外采购供需对接会，赋能企业打开国际市场。</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2、新产品与新技术发布会：组委会审核通过后，参展商可免费在展会期间进行新产品、新技术发布，可享受组委会提供发布场地、舞台、灯光、协助邀请观众、相关宣传等服务。</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3、CITE 2025新产品与应用奖：参展商均有资格参与评选，评选结果将在展会期间发布。</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4、媒体专访报道：组委会携手数十家权威媒体，充分利用博览会丰富的媒体资源，通过权威现场直播、媒体采访、KOL直播逛展、行业媒体报道等强强联合的形式 , 打造CITE明星企业和产品的影响力。</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5、行业社群平台推广：CITE深耕电子信息行业十二载，目前拥有20+行业社群，参展企业可免费加入，可在社群平台进行展品宣传、对接买家需求及拓展人脉。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6、参展新品推文发布：组委会将通过微信公众号、微博等新媒体渠道进行发布，以助力企业获得更多的曝光机会，提升品名度。</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7、定制化海报邀请函：为定制化服务参展商，组委会免费制作精美个性化邀约海报，无需参展商自行设计。</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8、视频宣传报道：为了增强VIP参展商的宣传效果，参展商可提供视频相关资料，组委会根据素材进行专业编辑，经参展商确认后，将在视频号、抖音等视频矩阵平台上发布。</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展品范围</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车载智能硬件：</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处理器、智能芯片、传感器、控制器、执行器、连接器、汽车电器与线束等；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智能科技产品和技术：</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智能零配件、ADAS(高驾驶辅助系统)、车机方案、通讯、语音交互技术、触控与显示、智能决策技术、人机交互系统、机器视觉图像识别技术、障碍物达检测技术(激光、毫米波、超声波)、感知单元、DLP技术等；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车体电子控制产品和技术：</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发动机控制系统、底盘控制系统和车辆控制技术、自动紧急制动(AEB)、自适应巡航(ACC)等；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智能车载设备：</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OBD、360全景倒车、后视镜、行车记录仪、车载空气净化器、HUD等；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车载电子装置：</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汽车信息系统(行车电脑)、汽车导航系统、车载信息娱乐系统、车载音响系统、车载通信系统、车载家电、电子监控设备、上网设备、通信定位和地图技术(DSRC、4G/5G、GPS/北斗)、高精地图、车载蓝牙等；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车联网相关产品：</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GPS定位、汽车TSP、汽车APP，通信设备制造厂商、通信服务商、平台运营商、数据平台技术、内容提供商，大数据和云计算、测试平台和相关技术、产品等；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汽车零部件和车载系统：</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引擎控制系统、安全/舒适控制系统、汽车影音系统、通讯/ITS相关系统、车内网络系统、底盘控制系统等；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汽车半导体/电子元件和设备：</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车载半导体、电容器/冷凝器、传感器、电阻、连接器/电缆/线束、车载PCBs、触摸屏/显示模组、摄像模组、通信模组、精细加工技术，电池、电机、电控等核心零部件和先进技术应用等；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测试技术：</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ECU测试工具/软件、ECU诊断和验服务、测试，检查与分析器件/车内网络系统软件、CAE软件、调试器、电磁兼容(EMC)测试等；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ECU制造和检测技术：</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ECU制造设备(贴片机/取水机/焊接机/返修机/树脂成型/激光切割机等)、SMT材料(焊接材料/PCB材料/粘合剂/导热材料等)、检测设备(外观检测装置/焊接检测设备/X射线检测设备/测试/3D测量设备/维修设备等)、委托SMT/委托制造服务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车载软件：</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开发工具(建模工具/设计辅助工具/需求管理工具/源代码管理工具/状态转换管理工具/配置管理工具/原型画面制作工具/基于模型的开发工具/程序分析工具等)、测试・检验工具(测试辅助工具/验工具/驾驶模拟器等)、委托开发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汽车热管理：</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热管理材料(铝基板/金属基板/散热材料/绝缘材料/高导热树脂等)、热管理部件(散热器/散热片/导热管/温度保险丝/温度感应器等)、热设计/热分析技术(热流体分析软件/热传导分析软件/热特性评价设备等)等；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设计开发解决方案：</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CAD、CAM、CAE、工程服务等汽车及零部件的设计开发所需的IT解决方案；</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 汽车电子应用材料及设备：</w:t>
      </w:r>
      <w:r>
        <w:rPr>
          <w:rFonts w:hint="default" w:ascii="color:#333333;font-size:16px;background-color:#FFFFFF;" w:hAnsi="color:#333333;font-size:16px;background-color:#FFFFFF;" w:eastAsia="color:#333333;font-size:16px;background-color:#FFFFFF;" w:cs="color:#333333;font-size:16px;background-color:#FFFFFF;"/>
          <w:color w:val="333333"/>
          <w:kern w:val="0"/>
          <w:sz w:val="24"/>
          <w:szCs w:val="24"/>
          <w:bdr w:val="none" w:color="auto" w:sz="0" w:space="0"/>
          <w:shd w:val="clear" w:fill="FFFFFF"/>
          <w:lang w:val="en-US" w:eastAsia="zh-CN" w:bidi="ar"/>
        </w:rPr>
        <w:t>胶粘剂、保温/导热材料、点胶机、电子制造自动化设备等。</w:t>
      </w:r>
      <w:r>
        <w:rPr>
          <w:rFonts w:hint="eastAsia" w:ascii="微软雅黑" w:hAnsi="微软雅黑" w:eastAsia="微软雅黑" w:cs="微软雅黑"/>
          <w:color w:val="333333"/>
          <w:kern w:val="0"/>
          <w:sz w:val="24"/>
          <w:szCs w:val="24"/>
          <w:bdr w:val="none" w:color="auto" w:sz="0" w:space="0"/>
          <w:shd w:val="clear" w:fill="FFFFFF"/>
          <w:lang w:val="en-US" w:eastAsia="zh-CN" w:bidi="ar"/>
        </w:rPr>
        <w:br w:type="textWrapping"/>
      </w:r>
      <w:r>
        <w:rPr>
          <w:rStyle w:val="6"/>
          <w:rFonts w:hint="eastAsia" w:ascii="微软雅黑" w:hAnsi="微软雅黑" w:eastAsia="微软雅黑" w:cs="微软雅黑"/>
          <w:color w:val="333333"/>
          <w:kern w:val="0"/>
          <w:sz w:val="24"/>
          <w:szCs w:val="24"/>
          <w:bdr w:val="none" w:color="auto" w:sz="0" w:space="0"/>
          <w:shd w:val="clear" w:fill="FFFFFF"/>
          <w:lang w:val="en-US" w:eastAsia="zh-CN" w:bidi="ar"/>
        </w:rPr>
        <w:t>欢迎业界同仁踊跃报名参展，现正接受申请，请速与我们联系，索取参展合同及展位平面图！充分利用CITE 2025，巩固您的市场地位！</w:t>
      </w:r>
    </w:p>
    <w:p w14:paraId="1345A7D4">
      <w:pPr>
        <w:keepNext w:val="0"/>
        <w:keepLines w:val="0"/>
        <w:widowControl/>
        <w:suppressLineNumbers w:val="0"/>
        <w:pBdr>
          <w:top w:val="none" w:color="auto" w:sz="0" w:space="0"/>
          <w:left w:val="none" w:color="auto" w:sz="0" w:space="0"/>
          <w:bottom w:val="single" w:color="FF6600" w:sz="12" w:space="0"/>
          <w:right w:val="none" w:color="auto" w:sz="0" w:space="0"/>
        </w:pBdr>
        <w:shd w:val="clear" w:fill="FFFFFF"/>
        <w:wordWrap w:val="0"/>
        <w:spacing w:before="0" w:beforeAutospacing="0" w:after="0" w:afterAutospacing="0" w:line="465" w:lineRule="atLeast"/>
        <w:ind w:left="0" w:right="0"/>
        <w:jc w:val="left"/>
        <w:rPr>
          <w:rFonts w:hint="eastAsia" w:ascii="微软雅黑" w:hAnsi="微软雅黑" w:eastAsia="微软雅黑" w:cs="微软雅黑"/>
          <w:color w:val="333333"/>
          <w:sz w:val="27"/>
          <w:szCs w:val="27"/>
        </w:rPr>
      </w:pPr>
      <w:bookmarkStart w:id="0" w:name="1"/>
      <w:bookmarkEnd w:id="0"/>
      <w:r>
        <w:rPr>
          <w:rFonts w:hint="eastAsia" w:ascii="微软雅黑" w:hAnsi="微软雅黑" w:eastAsia="微软雅黑" w:cs="微软雅黑"/>
          <w:color w:val="333333"/>
          <w:kern w:val="0"/>
          <w:sz w:val="27"/>
          <w:szCs w:val="27"/>
          <w:bdr w:val="none" w:color="auto" w:sz="0" w:space="0"/>
          <w:shd w:val="clear" w:fill="FFFFFF"/>
          <w:lang w:val="en-US" w:eastAsia="zh-CN" w:bidi="ar"/>
        </w:rPr>
        <w:t>2025年4月9-11日深圳汽车电子展览会「联系方式」</w:t>
      </w:r>
    </w:p>
    <w:p w14:paraId="6E73ED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pPr>
    </w:p>
    <w:p w14:paraId="0F72823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both"/>
      </w:pPr>
      <w:r>
        <w:rPr>
          <w:rFonts w:ascii="微软雅黑" w:hAnsi="微软雅黑" w:eastAsia="微软雅黑" w:cs="微软雅黑"/>
          <w:i w:val="0"/>
          <w:iCs w:val="0"/>
          <w:caps w:val="0"/>
          <w:color w:val="333333"/>
          <w:spacing w:val="0"/>
          <w:sz w:val="24"/>
          <w:szCs w:val="24"/>
          <w:bdr w:val="none" w:color="auto" w:sz="0" w:space="0"/>
          <w:shd w:val="clear" w:fill="FFFFFF"/>
        </w:rPr>
        <w:t>联系人：徐妍</w:t>
      </w:r>
    </w:p>
    <w:p w14:paraId="1CBAEE4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手机：15989233176</w:t>
      </w:r>
    </w:p>
    <w:p w14:paraId="5189745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电话：15989233176</w:t>
      </w:r>
    </w:p>
    <w:p w14:paraId="54861391"/>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ont-size:16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lor:#333333;font-size:16px;background-color:#FFFFFF;">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D8C80"/>
    <w:multiLevelType w:val="multilevel"/>
    <w:tmpl w:val="E9DD8C8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2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2026-01-17T08:40:22Z</dcterms:created>
  <dc:creator>hlxshan</dc:creator>
  <cp:lastModifiedBy>罗可爱</cp:lastModifiedBy>
  <dcterms:modified xsi:type="dcterms:W3CDTF">2026-01-17T08:41:07Z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eyJoZGlkIjoiMjBhZDA3NjU1ZGM4MjMyNjFkMTEzNGRkYzk4ODEyOTEiLCJ1c2VySWQiOiIxNjU3MDY0OTA1In0=</vt:lpwstr>
  </property>
  <property fmtid="{D5CDD505-2E9C-101B-9397-08002B2CF9AE}" pid="4" name="ICV">
    <vt:lpwstr>3B98B4C55B5E4B1198CD68CB60F35ADE_12</vt:lpwstr>
  </property>
</Properties>
</file>